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left="0" w:firstLine="0"/>
        <w:jc w:val="center"/>
        <w:rPr>
          <w:rFonts w:ascii="Georgia" w:cs="Georgia" w:eastAsia="Georgia" w:hAnsi="Georgia"/>
          <w:b w:val="1"/>
          <w:sz w:val="32"/>
          <w:szCs w:val="32"/>
        </w:rPr>
      </w:pPr>
      <w:r w:rsidDel="00000000" w:rsidR="00000000" w:rsidRPr="00000000">
        <w:rPr>
          <w:rFonts w:ascii="Georgia" w:cs="Georgia" w:eastAsia="Georgia" w:hAnsi="Georgia"/>
          <w:b w:val="1"/>
          <w:sz w:val="32"/>
          <w:szCs w:val="32"/>
          <w:rtl w:val="0"/>
        </w:rPr>
        <w:t xml:space="preserve">Clara anuncia apertura de oficinas en Monterrey y continúa consolidando su producto de pagos internacionales</w:t>
      </w:r>
    </w:p>
    <w:p w:rsidR="00000000" w:rsidDel="00000000" w:rsidP="00000000" w:rsidRDefault="00000000" w:rsidRPr="00000000" w14:paraId="00000003">
      <w:pPr>
        <w:ind w:left="0" w:firstLine="0"/>
        <w:jc w:val="center"/>
        <w:rPr>
          <w:rFonts w:ascii="DM Sans" w:cs="DM Sans" w:eastAsia="DM Sans" w:hAnsi="DM Sans"/>
          <w:b w:val="1"/>
          <w:i w:val="1"/>
          <w:sz w:val="24"/>
          <w:szCs w:val="24"/>
        </w:rPr>
      </w:pPr>
      <w:r w:rsidDel="00000000" w:rsidR="00000000" w:rsidRPr="00000000">
        <w:rPr>
          <w:rFonts w:ascii="DM Sans" w:cs="DM Sans" w:eastAsia="DM Sans" w:hAnsi="DM Sans"/>
          <w:i w:val="1"/>
          <w:sz w:val="20"/>
          <w:szCs w:val="20"/>
          <w:rtl w:val="0"/>
        </w:rPr>
        <w:br w:type="textWrapping"/>
        <w:t xml:space="preserve">La tecnológica prevé cerrar el año con un equipo conformado por 20 personas y acercar su producto de Pagos Internacionales a las más de 75 mil empresas establecidas en Nuevo León, para así continuar impulsando el crecimiento económico de la región</w:t>
      </w:r>
      <w:r w:rsidDel="00000000" w:rsidR="00000000" w:rsidRPr="00000000">
        <w:rPr>
          <w:rFonts w:ascii="Georgia" w:cs="Georgia" w:eastAsia="Georgia" w:hAnsi="Georgia"/>
          <w:b w:val="1"/>
          <w:i w:val="1"/>
          <w:sz w:val="32"/>
          <w:szCs w:val="32"/>
          <w:rtl w:val="0"/>
        </w:rPr>
        <w:br w:type="textWrapping"/>
        <w:t xml:space="preserve"> </w:t>
      </w:r>
      <w:r w:rsidDel="00000000" w:rsidR="00000000" w:rsidRPr="00000000">
        <w:rPr>
          <w:rtl w:val="0"/>
        </w:rPr>
      </w:r>
    </w:p>
    <w:p w:rsidR="00000000" w:rsidDel="00000000" w:rsidP="00000000" w:rsidRDefault="00000000" w:rsidRPr="00000000" w14:paraId="00000004">
      <w:pPr>
        <w:jc w:val="both"/>
        <w:rPr>
          <w:rFonts w:ascii="DM Sans" w:cs="DM Sans" w:eastAsia="DM Sans" w:hAnsi="DM Sans"/>
          <w:b w:val="1"/>
          <w:sz w:val="24"/>
          <w:szCs w:val="24"/>
        </w:rPr>
      </w:pPr>
      <w:r w:rsidDel="00000000" w:rsidR="00000000" w:rsidRPr="00000000">
        <w:rPr>
          <w:rFonts w:ascii="DM Sans" w:cs="DM Sans" w:eastAsia="DM Sans" w:hAnsi="DM Sans"/>
          <w:b w:val="1"/>
          <w:sz w:val="24"/>
          <w:szCs w:val="24"/>
          <w:rtl w:val="0"/>
        </w:rPr>
        <w:t xml:space="preserve">San Pedro Garza García, 25 de septiembre de 2023.- </w:t>
      </w:r>
      <w:r w:rsidDel="00000000" w:rsidR="00000000" w:rsidRPr="00000000">
        <w:rPr>
          <w:rFonts w:ascii="DM Sans" w:cs="DM Sans" w:eastAsia="DM Sans" w:hAnsi="DM Sans"/>
          <w:sz w:val="24"/>
          <w:szCs w:val="24"/>
          <w:rtl w:val="0"/>
        </w:rPr>
        <w:t xml:space="preserve">En el marco del evento </w:t>
      </w:r>
      <w:r w:rsidDel="00000000" w:rsidR="00000000" w:rsidRPr="00000000">
        <w:rPr>
          <w:rFonts w:ascii="DM Sans" w:cs="DM Sans" w:eastAsia="DM Sans" w:hAnsi="DM Sans"/>
          <w:b w:val="1"/>
          <w:sz w:val="24"/>
          <w:szCs w:val="24"/>
          <w:rtl w:val="0"/>
        </w:rPr>
        <w:t xml:space="preserve">“Tecnología a favor de la expansión empresarial en México”</w:t>
      </w:r>
      <w:r w:rsidDel="00000000" w:rsidR="00000000" w:rsidRPr="00000000">
        <w:rPr>
          <w:rFonts w:ascii="DM Sans" w:cs="DM Sans" w:eastAsia="DM Sans" w:hAnsi="DM Sans"/>
          <w:sz w:val="24"/>
          <w:szCs w:val="24"/>
          <w:rtl w:val="0"/>
        </w:rPr>
        <w:t xml:space="preserve">, que se llevó a cabo el pasado jueves 21 de septiembre en la ciudad de San Pedro, Nuevo León; </w:t>
      </w:r>
      <w:r w:rsidDel="00000000" w:rsidR="00000000" w:rsidRPr="00000000">
        <w:rPr>
          <w:rFonts w:ascii="DM Sans" w:cs="DM Sans" w:eastAsia="DM Sans" w:hAnsi="DM Sans"/>
          <w:b w:val="1"/>
          <w:sz w:val="24"/>
          <w:szCs w:val="24"/>
          <w:rtl w:val="0"/>
        </w:rPr>
        <w:t xml:space="preserve">Clara</w:t>
      </w:r>
      <w:r w:rsidDel="00000000" w:rsidR="00000000" w:rsidRPr="00000000">
        <w:rPr>
          <w:rFonts w:ascii="DM Sans" w:cs="DM Sans" w:eastAsia="DM Sans" w:hAnsi="DM Sans"/>
          <w:sz w:val="24"/>
          <w:szCs w:val="24"/>
          <w:rtl w:val="0"/>
        </w:rPr>
        <w:t xml:space="preserve">, la </w:t>
      </w:r>
      <w:r w:rsidDel="00000000" w:rsidR="00000000" w:rsidRPr="00000000">
        <w:rPr>
          <w:rFonts w:ascii="DM Sans" w:cs="DM Sans" w:eastAsia="DM Sans" w:hAnsi="DM Sans"/>
          <w:b w:val="1"/>
          <w:sz w:val="24"/>
          <w:szCs w:val="24"/>
          <w:rtl w:val="0"/>
        </w:rPr>
        <w:t xml:space="preserve">principal solución para que las empresas realicen y gestionen todos sus pagos</w:t>
      </w:r>
      <w:r w:rsidDel="00000000" w:rsidR="00000000" w:rsidRPr="00000000">
        <w:rPr>
          <w:rFonts w:ascii="DM Sans" w:cs="DM Sans" w:eastAsia="DM Sans" w:hAnsi="DM Sans"/>
          <w:sz w:val="24"/>
          <w:szCs w:val="24"/>
          <w:rtl w:val="0"/>
        </w:rPr>
        <w:t xml:space="preserve">, anunció la apertura de sus nuevas oficinas en la ciudad con la intención de acercar su solución tecnológica a las más de</w:t>
      </w:r>
      <w:r w:rsidDel="00000000" w:rsidR="00000000" w:rsidRPr="00000000">
        <w:rPr>
          <w:rFonts w:ascii="DM Sans" w:cs="DM Sans" w:eastAsia="DM Sans" w:hAnsi="DM Sans"/>
          <w:sz w:val="24"/>
          <w:szCs w:val="24"/>
          <w:rtl w:val="0"/>
        </w:rPr>
        <w:t xml:space="preserve"> </w:t>
      </w:r>
      <w:r w:rsidDel="00000000" w:rsidR="00000000" w:rsidRPr="00000000">
        <w:rPr>
          <w:rFonts w:ascii="DM Sans" w:cs="DM Sans" w:eastAsia="DM Sans" w:hAnsi="DM Sans"/>
          <w:b w:val="1"/>
          <w:sz w:val="24"/>
          <w:szCs w:val="24"/>
          <w:rtl w:val="0"/>
        </w:rPr>
        <w:t xml:space="preserve">75 mil empresas</w:t>
      </w:r>
      <w:r w:rsidDel="00000000" w:rsidR="00000000" w:rsidRPr="00000000">
        <w:rPr>
          <w:rFonts w:ascii="DM Sans" w:cs="DM Sans" w:eastAsia="DM Sans" w:hAnsi="DM Sans"/>
          <w:b w:val="1"/>
          <w:sz w:val="24"/>
          <w:szCs w:val="24"/>
          <w:rtl w:val="0"/>
        </w:rPr>
        <w:t xml:space="preserve"> presentes en el Estado. </w:t>
      </w:r>
    </w:p>
    <w:p w:rsidR="00000000" w:rsidDel="00000000" w:rsidP="00000000" w:rsidRDefault="00000000" w:rsidRPr="00000000" w14:paraId="00000005">
      <w:pPr>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06">
      <w:pPr>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Durante el evento organizado por Clara en colaboración con Invest Monterrey, el nearshoring también se posicionó como uno de los temas centrales. Es así como </w:t>
      </w:r>
      <w:r w:rsidDel="00000000" w:rsidR="00000000" w:rsidRPr="00000000">
        <w:rPr>
          <w:rFonts w:ascii="DM Sans" w:cs="DM Sans" w:eastAsia="DM Sans" w:hAnsi="DM Sans"/>
          <w:b w:val="1"/>
          <w:sz w:val="24"/>
          <w:szCs w:val="24"/>
          <w:rtl w:val="0"/>
        </w:rPr>
        <w:t xml:space="preserve">Héctor Tijerina, Director Ejecutivo de Invest Monterrey,</w:t>
      </w:r>
      <w:r w:rsidDel="00000000" w:rsidR="00000000" w:rsidRPr="00000000">
        <w:rPr>
          <w:rFonts w:ascii="DM Sans" w:cs="DM Sans" w:eastAsia="DM Sans" w:hAnsi="DM Sans"/>
          <w:sz w:val="24"/>
          <w:szCs w:val="24"/>
          <w:rtl w:val="0"/>
        </w:rPr>
        <w:t xml:space="preserve"> señaló que la relocalización de operaciones ha representado una gran oportunidad de crecimiento económico para Nuevo León, pues ha permitido al Estado posicionarse como la primer entidad con mayor inversión extranjera directa al reportar más de 64 millones de dólares en inversión al cierre de 2022, siendo el sector manufacturero el principal beneficiado. De acuerdo con el directivo, el nearshoring además representa una oportunidad para que México pueda involucrarse en industrias que están desarrollándose en países de primer mundo y que además están acelerando el crecimiento económico de los mismos. Finalmente, destacó que México se ha colocado como el primer socio comercial de Estados Unidos por primera vez en el tiempo, mientras que China a su vez se ha convertido en el primer socio de México.</w:t>
      </w:r>
    </w:p>
    <w:p w:rsidR="00000000" w:rsidDel="00000000" w:rsidP="00000000" w:rsidRDefault="00000000" w:rsidRPr="00000000" w14:paraId="00000007">
      <w:pPr>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08">
      <w:pPr>
        <w:jc w:val="both"/>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Por su lado, </w:t>
      </w:r>
      <w:r w:rsidDel="00000000" w:rsidR="00000000" w:rsidRPr="00000000">
        <w:rPr>
          <w:rFonts w:ascii="DM Sans" w:cs="DM Sans" w:eastAsia="DM Sans" w:hAnsi="DM Sans"/>
          <w:b w:val="1"/>
          <w:sz w:val="24"/>
          <w:szCs w:val="24"/>
          <w:rtl w:val="0"/>
        </w:rPr>
        <w:t xml:space="preserve">Gerry Giacomán Colyer, cofundador y CEO de Clara,</w:t>
      </w:r>
      <w:r w:rsidDel="00000000" w:rsidR="00000000" w:rsidRPr="00000000">
        <w:rPr>
          <w:rFonts w:ascii="DM Sans" w:cs="DM Sans" w:eastAsia="DM Sans" w:hAnsi="DM Sans"/>
          <w:sz w:val="24"/>
          <w:szCs w:val="24"/>
          <w:rtl w:val="0"/>
        </w:rPr>
        <w:t xml:space="preserve"> y quien además forma parte de la red de emprendedores Endeavor; enfatizó que ante la reciente ola de nearshoring en la región y para continuar presenciando este rápido crecimiento, es necesario acercar soluciones financieras y tecnológicas ágiles que se adapten a las necesidades internacionales de las empresas, es por ello que hizo oficial la apertura de sus nuevas oficinas en Monterrey, donde actualmente ya existe un pequeño grupo de personas trabajando, además de contar con varias vacantes abiertas para conformar un sólido equipo que les podría permitir llegar a 20 integrantes para 2024. </w:t>
      </w:r>
    </w:p>
    <w:p w:rsidR="00000000" w:rsidDel="00000000" w:rsidP="00000000" w:rsidRDefault="00000000" w:rsidRPr="00000000" w14:paraId="00000009">
      <w:pPr>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0A">
      <w:pPr>
        <w:jc w:val="both"/>
        <w:rPr>
          <w:rFonts w:ascii="DM Sans" w:cs="DM Sans" w:eastAsia="DM Sans" w:hAnsi="DM Sans"/>
          <w:i w:val="1"/>
          <w:sz w:val="24"/>
          <w:szCs w:val="24"/>
        </w:rPr>
      </w:pPr>
      <w:r w:rsidDel="00000000" w:rsidR="00000000" w:rsidRPr="00000000">
        <w:rPr>
          <w:rFonts w:ascii="DM Sans" w:cs="DM Sans" w:eastAsia="DM Sans" w:hAnsi="DM Sans"/>
          <w:sz w:val="24"/>
          <w:szCs w:val="24"/>
          <w:rtl w:val="0"/>
        </w:rPr>
        <w:t xml:space="preserve">Giacomán reforzó que el producto </w:t>
      </w:r>
      <w:hyperlink r:id="rId6">
        <w:r w:rsidDel="00000000" w:rsidR="00000000" w:rsidRPr="00000000">
          <w:rPr>
            <w:rFonts w:ascii="DM Sans" w:cs="DM Sans" w:eastAsia="DM Sans" w:hAnsi="DM Sans"/>
            <w:b w:val="1"/>
            <w:color w:val="1155cc"/>
            <w:sz w:val="24"/>
            <w:szCs w:val="24"/>
            <w:u w:val="single"/>
            <w:rtl w:val="0"/>
          </w:rPr>
          <w:t xml:space="preserve">Clara Pagos Internacionales</w:t>
        </w:r>
      </w:hyperlink>
      <w:r w:rsidDel="00000000" w:rsidR="00000000" w:rsidRPr="00000000">
        <w:rPr>
          <w:rFonts w:ascii="DM Sans" w:cs="DM Sans" w:eastAsia="DM Sans" w:hAnsi="DM Sans"/>
          <w:sz w:val="24"/>
          <w:szCs w:val="24"/>
          <w:rtl w:val="0"/>
        </w:rPr>
        <w:t xml:space="preserve"> se posiciona como aliado del ecosistema empresarial de Nuevo León, pues </w:t>
      </w:r>
      <w:r w:rsidDel="00000000" w:rsidR="00000000" w:rsidRPr="00000000">
        <w:rPr>
          <w:rFonts w:ascii="DM Sans" w:cs="DM Sans" w:eastAsia="DM Sans" w:hAnsi="DM Sans"/>
          <w:sz w:val="24"/>
          <w:szCs w:val="24"/>
          <w:rtl w:val="0"/>
        </w:rPr>
        <w:t xml:space="preserve">simplifica las complejidades y la burocracia comunes de las transacciones transfronterizas, ofreciendo agilidad y precios transparentes. Además, por lanzamiento, la empresa ofreció a sus clientes hacer su primer pago internacional de hasta $10 USD sin costo. De acuerdo con el directivo </w:t>
      </w:r>
      <w:r w:rsidDel="00000000" w:rsidR="00000000" w:rsidRPr="00000000">
        <w:rPr>
          <w:rFonts w:ascii="DM Sans" w:cs="DM Sans" w:eastAsia="DM Sans" w:hAnsi="DM Sans"/>
          <w:i w:val="1"/>
          <w:sz w:val="24"/>
          <w:szCs w:val="24"/>
          <w:rtl w:val="0"/>
        </w:rPr>
        <w:t xml:space="preserve">“l</w:t>
      </w:r>
      <w:r w:rsidDel="00000000" w:rsidR="00000000" w:rsidRPr="00000000">
        <w:rPr>
          <w:rFonts w:ascii="DM Sans" w:cs="DM Sans" w:eastAsia="DM Sans" w:hAnsi="DM Sans"/>
          <w:i w:val="1"/>
          <w:sz w:val="24"/>
          <w:szCs w:val="24"/>
          <w:rtl w:val="0"/>
        </w:rPr>
        <w:t xml:space="preserve">a solución de Clara se consolida como el ecosistema de pagos y plataforma todo en uno, para que las empresas puedan operar con claridad y agilidad financiera para así continuar con su crecimiento o bien, establecer operaciones en la región”</w:t>
      </w:r>
    </w:p>
    <w:p w:rsidR="00000000" w:rsidDel="00000000" w:rsidP="00000000" w:rsidRDefault="00000000" w:rsidRPr="00000000" w14:paraId="0000000B">
      <w:pPr>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0C">
      <w:pPr>
        <w:jc w:val="center"/>
        <w:rPr>
          <w:rFonts w:ascii="DM Sans" w:cs="DM Sans" w:eastAsia="DM Sans" w:hAnsi="DM Sans"/>
          <w:sz w:val="24"/>
          <w:szCs w:val="24"/>
        </w:rPr>
      </w:pPr>
      <w:r w:rsidDel="00000000" w:rsidR="00000000" w:rsidRPr="00000000">
        <w:rPr>
          <w:rFonts w:ascii="DM Sans" w:cs="DM Sans" w:eastAsia="DM Sans" w:hAnsi="DM Sans"/>
          <w:sz w:val="24"/>
          <w:szCs w:val="24"/>
          <w:rtl w:val="0"/>
        </w:rPr>
        <w:t xml:space="preserve">###</w:t>
      </w:r>
    </w:p>
    <w:p w:rsidR="00000000" w:rsidDel="00000000" w:rsidP="00000000" w:rsidRDefault="00000000" w:rsidRPr="00000000" w14:paraId="0000000D">
      <w:pPr>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0E">
      <w:pPr>
        <w:jc w:val="both"/>
        <w:rPr>
          <w:rFonts w:ascii="DM Sans" w:cs="DM Sans" w:eastAsia="DM Sans" w:hAnsi="DM Sans"/>
          <w:b w:val="1"/>
          <w:sz w:val="20"/>
          <w:szCs w:val="20"/>
        </w:rPr>
      </w:pPr>
      <w:r w:rsidDel="00000000" w:rsidR="00000000" w:rsidRPr="00000000">
        <w:rPr>
          <w:rFonts w:ascii="DM Sans" w:cs="DM Sans" w:eastAsia="DM Sans" w:hAnsi="DM Sans"/>
          <w:b w:val="1"/>
          <w:sz w:val="20"/>
          <w:szCs w:val="20"/>
          <w:rtl w:val="0"/>
        </w:rPr>
        <w:t xml:space="preserve">Sobre Clara</w:t>
      </w:r>
    </w:p>
    <w:p w:rsidR="00000000" w:rsidDel="00000000" w:rsidP="00000000" w:rsidRDefault="00000000" w:rsidRPr="00000000" w14:paraId="0000000F">
      <w:pPr>
        <w:jc w:val="both"/>
        <w:rPr>
          <w:rFonts w:ascii="DM Sans" w:cs="DM Sans" w:eastAsia="DM Sans" w:hAnsi="DM Sans"/>
          <w:sz w:val="20"/>
          <w:szCs w:val="20"/>
        </w:rPr>
      </w:pPr>
      <w:r w:rsidDel="00000000" w:rsidR="00000000" w:rsidRPr="00000000">
        <w:rPr>
          <w:rtl w:val="0"/>
        </w:rPr>
      </w:r>
    </w:p>
    <w:p w:rsidR="00000000" w:rsidDel="00000000" w:rsidP="00000000" w:rsidRDefault="00000000" w:rsidRPr="00000000" w14:paraId="00000010">
      <w:pPr>
        <w:jc w:val="both"/>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Clara es la principal solución latinoamericana para que las empresas realicen y administren todos sus pagos. La plataforma de Clara incluye tarjetas de crédito corporativas, pagos de facturas, además de un software de gestión de gastos en tiempo real.</w:t>
      </w:r>
    </w:p>
    <w:p w:rsidR="00000000" w:rsidDel="00000000" w:rsidP="00000000" w:rsidRDefault="00000000" w:rsidRPr="00000000" w14:paraId="00000011">
      <w:pPr>
        <w:jc w:val="both"/>
        <w:rPr>
          <w:rFonts w:ascii="DM Sans" w:cs="DM Sans" w:eastAsia="DM Sans" w:hAnsi="DM Sans"/>
          <w:sz w:val="20"/>
          <w:szCs w:val="20"/>
        </w:rPr>
      </w:pPr>
      <w:r w:rsidDel="00000000" w:rsidR="00000000" w:rsidRPr="00000000">
        <w:rPr>
          <w:rtl w:val="0"/>
        </w:rPr>
      </w:r>
    </w:p>
    <w:p w:rsidR="00000000" w:rsidDel="00000000" w:rsidP="00000000" w:rsidRDefault="00000000" w:rsidRPr="00000000" w14:paraId="00000012">
      <w:pPr>
        <w:jc w:val="both"/>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Fundada en 2021, Clara opera en Brasil, Colombia y México. Como multinacional latinoamericana, Clara ha logrado asegurar inversiones de algunos de los fondos de capital más estratégicos de la región, como monashees, Kaszek y Canary, así como de inversores globales como GGV, Coatue, DST Global Partners, ICONIQ Growth, General Catalyst y Goldman Sachs.</w:t>
      </w:r>
    </w:p>
    <w:p w:rsidR="00000000" w:rsidDel="00000000" w:rsidP="00000000" w:rsidRDefault="00000000" w:rsidRPr="00000000" w14:paraId="00000013">
      <w:pPr>
        <w:jc w:val="both"/>
        <w:rPr>
          <w:rFonts w:ascii="DM Sans" w:cs="DM Sans" w:eastAsia="DM Sans" w:hAnsi="DM Sans"/>
          <w:sz w:val="20"/>
          <w:szCs w:val="20"/>
        </w:rPr>
      </w:pPr>
      <w:r w:rsidDel="00000000" w:rsidR="00000000" w:rsidRPr="00000000">
        <w:rPr>
          <w:rtl w:val="0"/>
        </w:rPr>
      </w:r>
    </w:p>
    <w:p w:rsidR="00000000" w:rsidDel="00000000" w:rsidP="00000000" w:rsidRDefault="00000000" w:rsidRPr="00000000" w14:paraId="00000014">
      <w:pPr>
        <w:jc w:val="both"/>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La misión de Clara es empoderar a las empresas para que operen con agilidad y claridad, ayudándolas a ser más eficientes y menos burocráticas a través de una plataforma que respalda todos los métodos de pago integrados en su innovadora plataforma de gestión de gastos.</w:t>
      </w:r>
    </w:p>
    <w:p w:rsidR="00000000" w:rsidDel="00000000" w:rsidP="00000000" w:rsidRDefault="00000000" w:rsidRPr="00000000" w14:paraId="00000015">
      <w:pPr>
        <w:jc w:val="both"/>
        <w:rPr>
          <w:rFonts w:ascii="DM Sans" w:cs="DM Sans" w:eastAsia="DM Sans" w:hAnsi="DM Sans"/>
          <w:sz w:val="20"/>
          <w:szCs w:val="20"/>
        </w:rPr>
      </w:pPr>
      <w:r w:rsidDel="00000000" w:rsidR="00000000" w:rsidRPr="00000000">
        <w:rPr>
          <w:rtl w:val="0"/>
        </w:rPr>
      </w:r>
    </w:p>
    <w:p w:rsidR="00000000" w:rsidDel="00000000" w:rsidP="00000000" w:rsidRDefault="00000000" w:rsidRPr="00000000" w14:paraId="00000016">
      <w:pPr>
        <w:jc w:val="both"/>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Para obtener más información sobre los productos y soluciones de Clara, visita clara.com.</w:t>
      </w:r>
    </w:p>
    <w:p w:rsidR="00000000" w:rsidDel="00000000" w:rsidP="00000000" w:rsidRDefault="00000000" w:rsidRPr="00000000" w14:paraId="00000017">
      <w:pPr>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18">
      <w:pPr>
        <w:jc w:val="both"/>
        <w:rPr>
          <w:rFonts w:ascii="DM Sans" w:cs="DM Sans" w:eastAsia="DM Sans" w:hAnsi="DM Sans"/>
          <w:b w:val="1"/>
          <w:sz w:val="20"/>
          <w:szCs w:val="20"/>
        </w:rPr>
      </w:pPr>
      <w:r w:rsidDel="00000000" w:rsidR="00000000" w:rsidRPr="00000000">
        <w:rPr>
          <w:rFonts w:ascii="DM Sans" w:cs="DM Sans" w:eastAsia="DM Sans" w:hAnsi="DM Sans"/>
          <w:b w:val="1"/>
          <w:sz w:val="20"/>
          <w:szCs w:val="20"/>
          <w:rtl w:val="0"/>
        </w:rPr>
        <w:t xml:space="preserve">Sobre Invest Monterrey</w:t>
      </w:r>
    </w:p>
    <w:p w:rsidR="00000000" w:rsidDel="00000000" w:rsidP="00000000" w:rsidRDefault="00000000" w:rsidRPr="00000000" w14:paraId="00000019">
      <w:pPr>
        <w:jc w:val="both"/>
        <w:rPr>
          <w:rFonts w:ascii="DM Sans" w:cs="DM Sans" w:eastAsia="DM Sans" w:hAnsi="DM Sans"/>
          <w:b w:val="1"/>
          <w:sz w:val="20"/>
          <w:szCs w:val="20"/>
        </w:rPr>
      </w:pPr>
      <w:r w:rsidDel="00000000" w:rsidR="00000000" w:rsidRPr="00000000">
        <w:rPr>
          <w:rtl w:val="0"/>
        </w:rPr>
      </w:r>
    </w:p>
    <w:p w:rsidR="00000000" w:rsidDel="00000000" w:rsidP="00000000" w:rsidRDefault="00000000" w:rsidRPr="00000000" w14:paraId="0000001A">
      <w:pPr>
        <w:jc w:val="both"/>
        <w:rPr>
          <w:rFonts w:ascii="DM Sans" w:cs="DM Sans" w:eastAsia="DM Sans" w:hAnsi="DM Sans"/>
          <w:sz w:val="24"/>
          <w:szCs w:val="24"/>
        </w:rPr>
      </w:pPr>
      <w:r w:rsidDel="00000000" w:rsidR="00000000" w:rsidRPr="00000000">
        <w:rPr>
          <w:rFonts w:ascii="DM Sans" w:cs="DM Sans" w:eastAsia="DM Sans" w:hAnsi="DM Sans"/>
          <w:sz w:val="20"/>
          <w:szCs w:val="20"/>
          <w:rtl w:val="0"/>
        </w:rPr>
        <w:t xml:space="preserve">Invest Monterrey es la Agencia de Promoción de inversiones del Estado de Nuevo León. Es una Asociación Civil sin fines de lucro que agrupa a organizaciones de los sectores privado, público y académico, dedicada a fomentar la creación de oportunidades de negocio para las pequeñas, medianas y grandes empresas establecidas en Nuevo León mediante la atracción de inversión productiva. La Asociación promueve a nivel nacional e internacional el ecosistema de negocios de Nuevo León, bajo la marca ‘Monterrey’, posicionándolo como el destino ideal para invertir y hacer negocios. </w:t>
      </w:r>
      <w:r w:rsidDel="00000000" w:rsidR="00000000" w:rsidRPr="00000000">
        <w:rPr>
          <w:rtl w:val="0"/>
        </w:rPr>
      </w:r>
    </w:p>
    <w:p w:rsidR="00000000" w:rsidDel="00000000" w:rsidP="00000000" w:rsidRDefault="00000000" w:rsidRPr="00000000" w14:paraId="0000001B">
      <w:pPr>
        <w:jc w:val="both"/>
        <w:rPr>
          <w:rFonts w:ascii="DM Sans" w:cs="DM Sans" w:eastAsia="DM Sans" w:hAnsi="DM Sans"/>
          <w:sz w:val="24"/>
          <w:szCs w:val="24"/>
        </w:rPr>
      </w:pPr>
      <w:r w:rsidDel="00000000" w:rsidR="00000000" w:rsidRPr="00000000">
        <w:rPr>
          <w:rtl w:val="0"/>
        </w:rPr>
      </w:r>
    </w:p>
    <w:p w:rsidR="00000000" w:rsidDel="00000000" w:rsidP="00000000" w:rsidRDefault="00000000" w:rsidRPr="00000000" w14:paraId="0000001C">
      <w:pPr>
        <w:jc w:val="both"/>
        <w:rPr>
          <w:rFonts w:ascii="DM Sans" w:cs="DM Sans" w:eastAsia="DM Sans" w:hAnsi="DM Sans"/>
          <w:b w:val="1"/>
        </w:rPr>
      </w:pPr>
      <w:r w:rsidDel="00000000" w:rsidR="00000000" w:rsidRPr="00000000">
        <w:rPr>
          <w:rFonts w:ascii="DM Sans" w:cs="DM Sans" w:eastAsia="DM Sans" w:hAnsi="DM Sans"/>
          <w:b w:val="1"/>
          <w:rtl w:val="0"/>
        </w:rPr>
        <w:t xml:space="preserve">Contactos de Prensa</w:t>
      </w:r>
    </w:p>
    <w:p w:rsidR="00000000" w:rsidDel="00000000" w:rsidP="00000000" w:rsidRDefault="00000000" w:rsidRPr="00000000" w14:paraId="0000001D">
      <w:pPr>
        <w:jc w:val="both"/>
        <w:rPr>
          <w:rFonts w:ascii="DM Sans" w:cs="DM Sans" w:eastAsia="DM Sans" w:hAnsi="DM Sans"/>
          <w:b w:val="1"/>
        </w:rPr>
      </w:pPr>
      <w:r w:rsidDel="00000000" w:rsidR="00000000" w:rsidRPr="00000000">
        <w:rPr>
          <w:rFonts w:ascii="DM Sans" w:cs="DM Sans" w:eastAsia="DM Sans" w:hAnsi="DM Sans"/>
          <w:rtl w:val="0"/>
        </w:rPr>
        <w:br w:type="textWrapping"/>
      </w:r>
      <w:r w:rsidDel="00000000" w:rsidR="00000000" w:rsidRPr="00000000">
        <w:rPr>
          <w:rFonts w:ascii="DM Sans" w:cs="DM Sans" w:eastAsia="DM Sans" w:hAnsi="DM Sans"/>
          <w:b w:val="1"/>
          <w:rtl w:val="0"/>
        </w:rPr>
        <w:t xml:space="preserve">Clara</w:t>
      </w:r>
    </w:p>
    <w:p w:rsidR="00000000" w:rsidDel="00000000" w:rsidP="00000000" w:rsidRDefault="00000000" w:rsidRPr="00000000" w14:paraId="0000001E">
      <w:pPr>
        <w:jc w:val="both"/>
        <w:rPr>
          <w:rFonts w:ascii="DM Sans" w:cs="DM Sans" w:eastAsia="DM Sans" w:hAnsi="DM Sans"/>
        </w:rPr>
      </w:pPr>
      <w:r w:rsidDel="00000000" w:rsidR="00000000" w:rsidRPr="00000000">
        <w:rPr>
          <w:rFonts w:ascii="DM Sans" w:cs="DM Sans" w:eastAsia="DM Sans" w:hAnsi="DM Sans"/>
          <w:rtl w:val="0"/>
        </w:rPr>
        <w:t xml:space="preserve">Maximiliano Cervantes</w:t>
      </w:r>
    </w:p>
    <w:p w:rsidR="00000000" w:rsidDel="00000000" w:rsidP="00000000" w:rsidRDefault="00000000" w:rsidRPr="00000000" w14:paraId="0000001F">
      <w:pPr>
        <w:jc w:val="both"/>
        <w:rPr>
          <w:rFonts w:ascii="DM Sans" w:cs="DM Sans" w:eastAsia="DM Sans" w:hAnsi="DM Sans"/>
        </w:rPr>
      </w:pPr>
      <w:r w:rsidDel="00000000" w:rsidR="00000000" w:rsidRPr="00000000">
        <w:rPr>
          <w:rFonts w:ascii="DM Sans" w:cs="DM Sans" w:eastAsia="DM Sans" w:hAnsi="DM Sans"/>
          <w:rtl w:val="0"/>
        </w:rPr>
        <w:t xml:space="preserve">PR Lead</w:t>
      </w:r>
    </w:p>
    <w:p w:rsidR="00000000" w:rsidDel="00000000" w:rsidP="00000000" w:rsidRDefault="00000000" w:rsidRPr="00000000" w14:paraId="00000020">
      <w:pPr>
        <w:jc w:val="both"/>
        <w:rPr>
          <w:rFonts w:ascii="DM Sans" w:cs="DM Sans" w:eastAsia="DM Sans" w:hAnsi="DM Sans"/>
        </w:rPr>
      </w:pPr>
      <w:r w:rsidDel="00000000" w:rsidR="00000000" w:rsidRPr="00000000">
        <w:rPr>
          <w:rFonts w:ascii="DM Sans" w:cs="DM Sans" w:eastAsia="DM Sans" w:hAnsi="DM Sans"/>
          <w:rtl w:val="0"/>
        </w:rPr>
        <w:t xml:space="preserve">maximiliano.cervantes@clara.team</w:t>
      </w:r>
    </w:p>
    <w:p w:rsidR="00000000" w:rsidDel="00000000" w:rsidP="00000000" w:rsidRDefault="00000000" w:rsidRPr="00000000" w14:paraId="00000021">
      <w:pPr>
        <w:jc w:val="both"/>
        <w:rPr>
          <w:rFonts w:ascii="DM Sans" w:cs="DM Sans" w:eastAsia="DM Sans" w:hAnsi="DM Sans"/>
        </w:rPr>
      </w:pPr>
      <w:r w:rsidDel="00000000" w:rsidR="00000000" w:rsidRPr="00000000">
        <w:rPr>
          <w:rFonts w:ascii="DM Sans" w:cs="DM Sans" w:eastAsia="DM Sans" w:hAnsi="DM Sans"/>
          <w:rtl w:val="0"/>
        </w:rPr>
        <w:t xml:space="preserve">+52 55 2095 2427</w:t>
      </w:r>
    </w:p>
    <w:p w:rsidR="00000000" w:rsidDel="00000000" w:rsidP="00000000" w:rsidRDefault="00000000" w:rsidRPr="00000000" w14:paraId="00000022">
      <w:pPr>
        <w:jc w:val="both"/>
        <w:rPr>
          <w:rFonts w:ascii="DM Sans" w:cs="DM Sans" w:eastAsia="DM Sans" w:hAnsi="DM Sans"/>
        </w:rPr>
      </w:pPr>
      <w:r w:rsidDel="00000000" w:rsidR="00000000" w:rsidRPr="00000000">
        <w:rPr>
          <w:rtl w:val="0"/>
        </w:rPr>
      </w:r>
    </w:p>
    <w:p w:rsidR="00000000" w:rsidDel="00000000" w:rsidP="00000000" w:rsidRDefault="00000000" w:rsidRPr="00000000" w14:paraId="00000023">
      <w:pPr>
        <w:jc w:val="both"/>
        <w:rPr>
          <w:rFonts w:ascii="DM Sans" w:cs="DM Sans" w:eastAsia="DM Sans" w:hAnsi="DM Sans"/>
          <w:b w:val="1"/>
        </w:rPr>
      </w:pPr>
      <w:r w:rsidDel="00000000" w:rsidR="00000000" w:rsidRPr="00000000">
        <w:rPr>
          <w:rFonts w:ascii="DM Sans" w:cs="DM Sans" w:eastAsia="DM Sans" w:hAnsi="DM Sans"/>
          <w:b w:val="1"/>
          <w:rtl w:val="0"/>
        </w:rPr>
        <w:t xml:space="preserve">Invest Monterrey</w:t>
      </w:r>
    </w:p>
    <w:p w:rsidR="00000000" w:rsidDel="00000000" w:rsidP="00000000" w:rsidRDefault="00000000" w:rsidRPr="00000000" w14:paraId="00000024">
      <w:pPr>
        <w:jc w:val="both"/>
        <w:rPr>
          <w:rFonts w:ascii="DM Sans" w:cs="DM Sans" w:eastAsia="DM Sans" w:hAnsi="DM Sans"/>
        </w:rPr>
      </w:pPr>
      <w:r w:rsidDel="00000000" w:rsidR="00000000" w:rsidRPr="00000000">
        <w:rPr>
          <w:rFonts w:ascii="DM Sans" w:cs="DM Sans" w:eastAsia="DM Sans" w:hAnsi="DM Sans"/>
          <w:rtl w:val="0"/>
        </w:rPr>
        <w:t xml:space="preserve">Roberta Romo</w:t>
      </w:r>
    </w:p>
    <w:p w:rsidR="00000000" w:rsidDel="00000000" w:rsidP="00000000" w:rsidRDefault="00000000" w:rsidRPr="00000000" w14:paraId="00000025">
      <w:pPr>
        <w:jc w:val="both"/>
        <w:rPr>
          <w:rFonts w:ascii="DM Sans" w:cs="DM Sans" w:eastAsia="DM Sans" w:hAnsi="DM Sans"/>
        </w:rPr>
      </w:pPr>
      <w:r w:rsidDel="00000000" w:rsidR="00000000" w:rsidRPr="00000000">
        <w:rPr>
          <w:rFonts w:ascii="DM Sans" w:cs="DM Sans" w:eastAsia="DM Sans" w:hAnsi="DM Sans"/>
          <w:rtl w:val="0"/>
        </w:rPr>
        <w:t xml:space="preserve">Marketing &amp; Communications</w:t>
      </w:r>
    </w:p>
    <w:p w:rsidR="00000000" w:rsidDel="00000000" w:rsidP="00000000" w:rsidRDefault="00000000" w:rsidRPr="00000000" w14:paraId="00000026">
      <w:pPr>
        <w:jc w:val="both"/>
        <w:rPr>
          <w:rFonts w:ascii="DM Sans" w:cs="DM Sans" w:eastAsia="DM Sans" w:hAnsi="DM Sans"/>
        </w:rPr>
      </w:pPr>
      <w:r w:rsidDel="00000000" w:rsidR="00000000" w:rsidRPr="00000000">
        <w:rPr>
          <w:rFonts w:ascii="DM Sans" w:cs="DM Sans" w:eastAsia="DM Sans" w:hAnsi="DM Sans"/>
          <w:rtl w:val="0"/>
        </w:rPr>
        <w:t xml:space="preserve">roberta.romo@investmonterrey.com</w:t>
      </w:r>
    </w:p>
    <w:p w:rsidR="00000000" w:rsidDel="00000000" w:rsidP="00000000" w:rsidRDefault="00000000" w:rsidRPr="00000000" w14:paraId="00000027">
      <w:pPr>
        <w:jc w:val="both"/>
        <w:rPr>
          <w:rFonts w:ascii="DM Sans" w:cs="DM Sans" w:eastAsia="DM Sans" w:hAnsi="DM Sans"/>
        </w:rPr>
      </w:pPr>
      <w:r w:rsidDel="00000000" w:rsidR="00000000" w:rsidRPr="00000000">
        <w:rPr>
          <w:rFonts w:ascii="DM Sans" w:cs="DM Sans" w:eastAsia="DM Sans" w:hAnsi="DM Sans"/>
          <w:rtl w:val="0"/>
        </w:rPr>
        <w:t xml:space="preserve">+52 81 1682 4049</w:t>
      </w:r>
    </w:p>
    <w:p w:rsidR="00000000" w:rsidDel="00000000" w:rsidP="00000000" w:rsidRDefault="00000000" w:rsidRPr="00000000" w14:paraId="00000028">
      <w:pPr>
        <w:jc w:val="both"/>
        <w:rPr>
          <w:rFonts w:ascii="DM Sans" w:cs="DM Sans" w:eastAsia="DM Sans" w:hAnsi="DM Sans"/>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DM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1547813</wp:posOffset>
          </wp:positionH>
          <wp:positionV relativeFrom="paragraph">
            <wp:posOffset>-342899</wp:posOffset>
          </wp:positionV>
          <wp:extent cx="2843213" cy="856289"/>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43213" cy="85628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lara.com/es-mx/pagos-sin-fronteras"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DMSans-regular.ttf"/><Relationship Id="rId2" Type="http://schemas.openxmlformats.org/officeDocument/2006/relationships/font" Target="fonts/DMSans-bold.ttf"/><Relationship Id="rId3" Type="http://schemas.openxmlformats.org/officeDocument/2006/relationships/font" Target="fonts/DMSans-italic.ttf"/><Relationship Id="rId4" Type="http://schemas.openxmlformats.org/officeDocument/2006/relationships/font" Target="fonts/DM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